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15F1" w14:textId="77777777" w:rsidR="00165B70" w:rsidRDefault="00165B7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3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165B70" w14:paraId="2F131499" w14:textId="77777777" w:rsidTr="00896C6E">
        <w:trPr>
          <w:trHeight w:val="360"/>
        </w:trPr>
        <w:tc>
          <w:tcPr>
            <w:tcW w:w="14598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421EB503" w14:textId="77777777" w:rsidR="00165B70" w:rsidRPr="00165B70" w:rsidRDefault="00165B70">
            <w:pPr>
              <w:spacing w:after="0" w:line="240" w:lineRule="auto"/>
              <w:rPr>
                <w:rFonts w:ascii="PT Sans" w:eastAsia="PT Sans" w:hAnsi="PT Sans" w:cs="PT Sans"/>
                <w:sz w:val="40"/>
                <w:szCs w:val="40"/>
              </w:rPr>
            </w:pPr>
            <w:r w:rsidRPr="00165B70">
              <w:rPr>
                <w:rFonts w:ascii="Arial" w:eastAsia="Arial" w:hAnsi="Arial" w:cs="Arial"/>
                <w:b/>
                <w:color w:val="FF0000"/>
                <w:sz w:val="40"/>
                <w:szCs w:val="40"/>
              </w:rPr>
              <w:t>DEVELOPMENT: Stretch the middle of a narrative story</w:t>
            </w:r>
          </w:p>
        </w:tc>
      </w:tr>
      <w:tr w:rsidR="00A43B7A" w14:paraId="5FDD62A6" w14:textId="77777777" w:rsidTr="00165B70">
        <w:trPr>
          <w:trHeight w:val="1740"/>
        </w:trPr>
        <w:tc>
          <w:tcPr>
            <w:tcW w:w="1459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0A09A0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(1 -2 minutes)</w:t>
            </w:r>
          </w:p>
          <w:p w14:paraId="3E200303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LINK: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You know stories have a beginning, middle, and end. But I’m also asking you to “add more details and write more sentences.” </w:t>
            </w:r>
          </w:p>
          <w:p w14:paraId="6D20534B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SKILL/TRAIT: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 today, I want to show you how to add more sentences to a story and make it longer. This will improve the trait of ideas.</w:t>
            </w:r>
          </w:p>
          <w:p w14:paraId="0C284FD9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(7- 8 minutes)</w:t>
            </w:r>
          </w:p>
          <w:p w14:paraId="018BE50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We already know that a story needs a beginning, middle, and end.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Reveal the 3-box graphic organization.</w:t>
            </w:r>
          </w:p>
          <w:p w14:paraId="6EDD923B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Point out the train engine in the beginning, the middle car, and the caboose in the end. </w:t>
            </w:r>
          </w:p>
          <w:p w14:paraId="453FE216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Hold up a toy train connecting the parts to the same 3 boxes of the graphic organizer.  </w:t>
            </w:r>
          </w:p>
          <w:p w14:paraId="3ED146BA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Reveal sticky notes that retell a simple personal narrative (e.g., nap in California sun, woke up to sunburn, put on aloe to take away the sting).</w:t>
            </w:r>
          </w:p>
          <w:p w14:paraId="7D931426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Reiterate that these details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tell a story, although a very short one. </w:t>
            </w:r>
          </w:p>
          <w:p w14:paraId="0E78FA0E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Standing in front of the students holding the train, explain that when making a story longer, they need more middle cars. They need to add more middle sentences. (With each additional sentence/middle car, the train is getting longer and longer.)</w:t>
            </w:r>
          </w:p>
          <w:p w14:paraId="521DB57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Reveal the 5-box organization. Point out there is one engine/beginning and one caboose/ending. Note how many middle cars there are. </w:t>
            </w:r>
          </w:p>
          <w:p w14:paraId="58C86469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Transfer the original 3 sticky notes to the 5 boxes. Point out that to make a story longer, you do NOT add more before the beginning. And you do NOT add more after the ending. You add more in the middle. </w:t>
            </w:r>
          </w:p>
          <w:p w14:paraId="1AC0EE7B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Think Aloud about what details happened between the middle (e.g., woke up with a sunburn) and the end (e.g., put on aloe). Emphasize that they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slow the story down. Have them close their eyes and remember the details so they can include them. Brainstorm several to yourself and then reveal 2 of them written on sticky notes. Place them in the middle boxes.</w:t>
            </w:r>
          </w:p>
          <w:p w14:paraId="7689B275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Interaction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(5 - 6 minutes)</w:t>
            </w:r>
          </w:p>
          <w:p w14:paraId="1B90212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Let’s try one together. </w:t>
            </w:r>
            <w:r>
              <w:rPr>
                <w:rFonts w:ascii="Arial" w:eastAsia="Arial" w:hAnsi="Arial" w:cs="Arial"/>
                <w:sz w:val="20"/>
                <w:szCs w:val="20"/>
              </w:rPr>
              <w:t>Reveal the 3-box organizer. Provide a beginning, middle and end on sticky notes (e.g., lunchtime, spill tray, friends/adults help you).</w:t>
            </w:r>
          </w:p>
          <w:p w14:paraId="035579C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Acknowledge that it’s a story (because it has a problem and solution), but not a great story. Not very exciting/interesting.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Let’s stretch the middle more! </w:t>
            </w:r>
            <w:r>
              <w:rPr>
                <w:rFonts w:ascii="Arial" w:eastAsia="Arial" w:hAnsi="Arial" w:cs="Arial"/>
                <w:sz w:val="20"/>
                <w:szCs w:val="20"/>
              </w:rPr>
              <w:t>Reveal the 5-box organizer and transition the 3 original sticky notes.</w:t>
            </w:r>
          </w:p>
          <w:p w14:paraId="012D1372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Clarify that they already have the beginning-- at lunch, carrying tray. Remind them that they don’t need to add any more details to the beginning. </w:t>
            </w:r>
          </w:p>
          <w:p w14:paraId="394FBB9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Touch the middle sticky note-- spill tray.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what happens between the spilling of the tray and friend/adults helping you?</w:t>
            </w:r>
          </w:p>
          <w:p w14:paraId="42DBFB5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Encourage them to close their eyes.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Imagine what it looks like. What about your lunch? And your clothes? Are you hurt?</w:t>
            </w:r>
          </w:p>
          <w:p w14:paraId="0C458D4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brainstorm. Share examples. Write one down on a sticky note.  Reteach and clarify as necessary.</w:t>
            </w:r>
          </w:p>
          <w:p w14:paraId="634A76E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Acknowledge that they added one middle car, but they still have an empty box. Encourage them to close their eyes.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you’re on the ground. Your lunch made a mess. You have food all over your shirt. We already said that. But you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add something else in the next middle car. BEFORE friends/adults help… what can you add? What are the other kids doing? How are you feeling?</w:t>
            </w:r>
          </w:p>
          <w:p w14:paraId="3AC02AA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brainstorm. Share examples. Write one down on a sticky note.  Reteach and clarify as necessary.</w:t>
            </w:r>
          </w:p>
          <w:p w14:paraId="7931EF82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Closure with Writing-Time Task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(1-2 Minutes)</w:t>
            </w:r>
          </w:p>
          <w:p w14:paraId="0BBE4511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Today and every day when you write a narrative, you want to have one beginning, one ending, and lots of middle sentences. This makes your stories longer and improves the trait of ideas. </w:t>
            </w:r>
          </w:p>
          <w:p w14:paraId="1D6C53F3" w14:textId="77777777" w:rsidR="00A43B7A" w:rsidRDefault="00165B7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65B70">
              <w:rPr>
                <w:rFonts w:ascii="Arial" w:eastAsia="Arial" w:hAnsi="Arial" w:cs="Arial"/>
                <w:sz w:val="20"/>
                <w:szCs w:val="20"/>
              </w:rPr>
              <w:t>Provide students 3 sticky notes (e.g.,</w:t>
            </w:r>
            <w:r w:rsidR="00330110" w:rsidRPr="00165B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65B70">
              <w:rPr>
                <w:rFonts w:ascii="Arial" w:eastAsia="Arial" w:hAnsi="Arial" w:cs="Arial"/>
                <w:sz w:val="20"/>
                <w:szCs w:val="20"/>
              </w:rPr>
              <w:t xml:space="preserve">character, </w:t>
            </w:r>
            <w:r w:rsidR="00330110" w:rsidRPr="00165B7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165B70">
              <w:rPr>
                <w:rFonts w:ascii="Arial" w:eastAsia="Arial" w:hAnsi="Arial" w:cs="Arial"/>
                <w:sz w:val="20"/>
                <w:szCs w:val="20"/>
              </w:rPr>
              <w:t xml:space="preserve">recess </w:t>
            </w:r>
            <w:r w:rsidR="00330110" w:rsidRPr="00165B70">
              <w:rPr>
                <w:rFonts w:ascii="Arial" w:eastAsia="Arial" w:hAnsi="Arial" w:cs="Arial"/>
                <w:sz w:val="20"/>
                <w:szCs w:val="20"/>
              </w:rPr>
              <w:t>problem</w:t>
            </w:r>
            <w:r w:rsidRPr="00165B70">
              <w:rPr>
                <w:rFonts w:ascii="Arial" w:eastAsia="Arial" w:hAnsi="Arial" w:cs="Arial"/>
                <w:sz w:val="20"/>
                <w:szCs w:val="20"/>
              </w:rPr>
              <w:t>, the solution).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330110" w:rsidRPr="00165B70">
              <w:rPr>
                <w:rFonts w:ascii="Arial" w:eastAsia="Arial" w:hAnsi="Arial" w:cs="Arial"/>
                <w:sz w:val="20"/>
                <w:szCs w:val="20"/>
              </w:rPr>
              <w:t>Guide them to add sticky notes as you transition to the 5-box organizer.</w:t>
            </w:r>
            <w:r w:rsidR="0033011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4CAB0A9" w14:textId="77777777" w:rsidR="00A43B7A" w:rsidRDefault="00A43B7A">
      <w:pPr>
        <w:rPr>
          <w:rFonts w:ascii="PT Sans" w:eastAsia="PT Sans" w:hAnsi="PT Sans" w:cs="PT Sans"/>
          <w:sz w:val="18"/>
          <w:szCs w:val="18"/>
        </w:rPr>
      </w:pPr>
      <w:bookmarkStart w:id="0" w:name="_GoBack"/>
      <w:bookmarkEnd w:id="0"/>
    </w:p>
    <w:sectPr w:rsidR="00A43B7A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3313" w14:textId="77777777" w:rsidR="00920A0A" w:rsidRDefault="00330110">
      <w:pPr>
        <w:spacing w:after="0" w:line="240" w:lineRule="auto"/>
      </w:pPr>
      <w:r>
        <w:separator/>
      </w:r>
    </w:p>
  </w:endnote>
  <w:endnote w:type="continuationSeparator" w:id="0">
    <w:p w14:paraId="1359ABAB" w14:textId="77777777" w:rsidR="00920A0A" w:rsidRDefault="003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475F" w14:textId="77777777" w:rsidR="00A43B7A" w:rsidRDefault="00330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© </w:t>
    </w:r>
    <w:r>
      <w:rPr>
        <w:rFonts w:ascii="PT Sans" w:eastAsia="PT Sans" w:hAnsi="PT Sans" w:cs="PT Sans"/>
        <w:color w:val="000000"/>
        <w:sz w:val="12"/>
        <w:szCs w:val="12"/>
      </w:rPr>
      <w:t>2018 Smekens Education Solutions, Inc.</w:t>
    </w:r>
    <w:r>
      <w:rPr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954C" w14:textId="77777777" w:rsidR="00920A0A" w:rsidRDefault="00330110">
      <w:pPr>
        <w:spacing w:after="0" w:line="240" w:lineRule="auto"/>
      </w:pPr>
      <w:r>
        <w:separator/>
      </w:r>
    </w:p>
  </w:footnote>
  <w:footnote w:type="continuationSeparator" w:id="0">
    <w:p w14:paraId="38B857A9" w14:textId="77777777" w:rsidR="00920A0A" w:rsidRDefault="0033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12E3"/>
    <w:multiLevelType w:val="multilevel"/>
    <w:tmpl w:val="725491D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C26A4"/>
    <w:rsid w:val="00165B70"/>
    <w:rsid w:val="00330110"/>
    <w:rsid w:val="009102C5"/>
    <w:rsid w:val="00920A0A"/>
    <w:rsid w:val="00A43B7A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E223"/>
  <w15:docId w15:val="{901DA0F6-21CD-4AE3-8A73-178F7E4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Smekens</dc:creator>
  <cp:lastModifiedBy>Kristina Smekens</cp:lastModifiedBy>
  <cp:revision>2</cp:revision>
  <dcterms:created xsi:type="dcterms:W3CDTF">2018-10-01T19:20:00Z</dcterms:created>
  <dcterms:modified xsi:type="dcterms:W3CDTF">2018-10-01T19:20:00Z</dcterms:modified>
</cp:coreProperties>
</file>